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C9C4D">
      <w:pPr>
        <w:jc w:val="center"/>
        <w:rPr>
          <w:rFonts w:hint="default" w:ascii="Times New Roman" w:hAnsi="Times New Roman" w:cs="Times New Roman"/>
          <w:b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ОТВОРЕНА ВРАТА И РОДИТЕЉСКИ САСТАНЦИ</w:t>
      </w:r>
    </w:p>
    <w:p w14:paraId="0D69172E">
      <w:pPr>
        <w:jc w:val="center"/>
        <w:rPr>
          <w:rFonts w:hint="default" w:ascii="Times New Roman" w:hAnsi="Times New Roman" w:cs="Times New Roman"/>
          <w:b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ЗА ШКОЛСКУ 2025/2026. ГОДИНУ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0"/>
      </w:tblGrid>
      <w:tr w14:paraId="4F41B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560" w:type="dxa"/>
          </w:tcPr>
          <w:p w14:paraId="42E89518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sr-Cyrl-RS"/>
              </w:rPr>
              <w:t xml:space="preserve">СЕПТЕМБАР 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sr-Cyrl-RS"/>
              </w:rPr>
              <w:t xml:space="preserve"> – РОДИТЕЉСКИ САСТАНЦИ (2/3/4/5.09.2025.год.)</w:t>
            </w:r>
          </w:p>
          <w:p w14:paraId="744F821E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СЕПТЕМБАР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24/ 25. 09. 2025. год.</w:t>
            </w:r>
          </w:p>
        </w:tc>
      </w:tr>
      <w:tr w14:paraId="71083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560" w:type="dxa"/>
          </w:tcPr>
          <w:p w14:paraId="65A35A96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ОКТОБАР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29/ 30. 10. 2025. год.</w:t>
            </w:r>
          </w:p>
        </w:tc>
      </w:tr>
      <w:tr w14:paraId="355B9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560" w:type="dxa"/>
          </w:tcPr>
          <w:p w14:paraId="0B4834FC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sr-Cyrl-RS"/>
              </w:rPr>
              <w:t>НОВЕМБАР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sr-Cyrl-RS"/>
              </w:rPr>
              <w:t xml:space="preserve">  – 1. ПРЕСЕК /РОДИТЕЉСКИ САСТАНЦИ (4/5/6/7.11.2025.год.)</w:t>
            </w:r>
          </w:p>
          <w:p w14:paraId="36947CC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НОВЕМБАР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26/ 27. 11. 2025.год.</w:t>
            </w:r>
          </w:p>
        </w:tc>
      </w:tr>
      <w:tr w14:paraId="2EDF4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560" w:type="dxa"/>
          </w:tcPr>
          <w:p w14:paraId="4F3C6A41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sr-Cyrl-RS"/>
              </w:rPr>
              <w:t>ДЕЦЕМБАР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sr-Cyrl-RS"/>
              </w:rPr>
              <w:t xml:space="preserve">  – РОДИТЕЉСКИ САСТАНЦИ (30.12.2025.год.)</w:t>
            </w:r>
          </w:p>
        </w:tc>
      </w:tr>
      <w:tr w14:paraId="4B6D6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560" w:type="dxa"/>
          </w:tcPr>
          <w:p w14:paraId="0CDB6E08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ФЕБРУАР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25/ 26.02.2026. год.</w:t>
            </w:r>
          </w:p>
        </w:tc>
      </w:tr>
      <w:tr w14:paraId="2E576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560" w:type="dxa"/>
          </w:tcPr>
          <w:p w14:paraId="2B62504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МАРТ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  25/26.03.2026. год.</w:t>
            </w:r>
          </w:p>
        </w:tc>
      </w:tr>
      <w:tr w14:paraId="18E2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560" w:type="dxa"/>
          </w:tcPr>
          <w:p w14:paraId="23D85EA9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sr-Cyrl-RS"/>
              </w:rPr>
              <w:t>АПРИЛ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sr-Cyrl-RS"/>
              </w:rPr>
              <w:t xml:space="preserve">         -  3.ПРЕСЕК/РОДИТЕЉСКИ САСТАНЦИ (1/2/3.04.2026.год.)</w:t>
            </w:r>
          </w:p>
          <w:p w14:paraId="7867441B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АПРИЛ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29/ 30.04.2026. год.</w:t>
            </w:r>
          </w:p>
        </w:tc>
      </w:tr>
      <w:tr w14:paraId="113FC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560" w:type="dxa"/>
          </w:tcPr>
          <w:p w14:paraId="74BD1143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МАЈ 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    20/21.05.2026. год.  (ЗА УЧЕНИКЕ ОД 1 - 7. разреда)         </w:t>
            </w:r>
          </w:p>
        </w:tc>
      </w:tr>
      <w:tr w14:paraId="6E67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560" w:type="dxa"/>
          </w:tcPr>
          <w:p w14:paraId="5564D36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sr-Cyrl-RS"/>
              </w:rPr>
              <w:t xml:space="preserve">ЈУН 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lang w:val="sr-Cyrl-RS"/>
              </w:rPr>
              <w:t xml:space="preserve">               –  РОДИТЕЉСКИ САСТАНЦИ (28/29.06.2026.год.)</w:t>
            </w:r>
          </w:p>
        </w:tc>
      </w:tr>
    </w:tbl>
    <w:tbl>
      <w:tblPr>
        <w:tblStyle w:val="3"/>
        <w:tblpPr w:leftFromText="180" w:rightFromText="180" w:vertAnchor="text" w:horzAnchor="page" w:tblpX="863" w:tblpY="258"/>
        <w:tblOverlap w:val="never"/>
        <w:tblW w:w="9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9"/>
        <w:gridCol w:w="5032"/>
      </w:tblGrid>
      <w:tr w14:paraId="2BC02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661" w:type="dxa"/>
            <w:gridSpan w:val="2"/>
            <w:noWrap w:val="0"/>
            <w:vAlign w:val="top"/>
          </w:tcPr>
          <w:p w14:paraId="34E92EE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 w:eastAsia="en-US"/>
              </w:rPr>
              <w:t>РАСПОРЕД НАСТАВНИКА И УЧИТЕЉА ПО ДАНИМА</w:t>
            </w:r>
          </w:p>
        </w:tc>
      </w:tr>
      <w:tr w14:paraId="73C2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4629" w:type="dxa"/>
            <w:noWrap w:val="0"/>
            <w:vAlign w:val="top"/>
          </w:tcPr>
          <w:p w14:paraId="3B47424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none"/>
                <w:lang w:val="sr-Cyrl-R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  <w:lang w:val="sr-Cyrl-RS" w:eastAsia="en-US"/>
              </w:rPr>
              <w:t>СРЕДА</w:t>
            </w:r>
          </w:p>
        </w:tc>
        <w:tc>
          <w:tcPr>
            <w:tcW w:w="5032" w:type="dxa"/>
            <w:noWrap w:val="0"/>
            <w:vAlign w:val="top"/>
          </w:tcPr>
          <w:p w14:paraId="74F2312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none"/>
                <w:lang w:val="sr-Cyrl-R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  <w:lang w:val="sr-Cyrl-RS" w:eastAsia="en-US"/>
              </w:rPr>
              <w:t>ЧЕТВРТАК</w:t>
            </w:r>
          </w:p>
        </w:tc>
      </w:tr>
      <w:tr w14:paraId="49C0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629" w:type="dxa"/>
            <w:noWrap w:val="0"/>
            <w:vAlign w:val="top"/>
          </w:tcPr>
          <w:p w14:paraId="7463018F">
            <w:pPr>
              <w:suppressAutoHyphens w:val="0"/>
              <w:spacing w:after="0" w:line="240" w:lineRule="auto"/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>Маја</w:t>
            </w:r>
            <w:r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 xml:space="preserve"> Стевановић</w:t>
            </w:r>
          </w:p>
        </w:tc>
        <w:tc>
          <w:tcPr>
            <w:tcW w:w="5032" w:type="dxa"/>
            <w:noWrap w:val="0"/>
            <w:vAlign w:val="top"/>
          </w:tcPr>
          <w:p w14:paraId="560732AC">
            <w:pPr>
              <w:suppressAutoHyphens w:val="0"/>
              <w:spacing w:after="0" w:line="240" w:lineRule="auto"/>
              <w:jc w:val="both"/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>Јелена</w:t>
            </w:r>
            <w:r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 xml:space="preserve"> Шипрага Љевар</w:t>
            </w:r>
          </w:p>
        </w:tc>
      </w:tr>
      <w:tr w14:paraId="05D97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4629" w:type="dxa"/>
            <w:noWrap w:val="0"/>
            <w:vAlign w:val="top"/>
          </w:tcPr>
          <w:p w14:paraId="3D88B8F5">
            <w:pPr>
              <w:suppressAutoHyphens w:val="0"/>
              <w:spacing w:after="0" w:line="240" w:lineRule="auto"/>
              <w:jc w:val="both"/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>Гордана</w:t>
            </w:r>
            <w:r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 xml:space="preserve"> Николић Ножинић</w:t>
            </w:r>
          </w:p>
        </w:tc>
        <w:tc>
          <w:tcPr>
            <w:tcW w:w="5032" w:type="dxa"/>
            <w:noWrap w:val="0"/>
            <w:vAlign w:val="top"/>
          </w:tcPr>
          <w:p w14:paraId="40857884">
            <w:pPr>
              <w:suppressAutoHyphens w:val="0"/>
              <w:spacing w:after="0" w:line="240" w:lineRule="auto"/>
              <w:jc w:val="both"/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>Душан</w:t>
            </w:r>
            <w:r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 xml:space="preserve"> Трумпић</w:t>
            </w:r>
          </w:p>
        </w:tc>
      </w:tr>
      <w:tr w14:paraId="018E8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629" w:type="dxa"/>
            <w:noWrap w:val="0"/>
            <w:vAlign w:val="top"/>
          </w:tcPr>
          <w:p w14:paraId="45EFF6E8">
            <w:pPr>
              <w:suppressAutoHyphens w:val="0"/>
              <w:spacing w:after="0" w:line="240" w:lineRule="auto"/>
              <w:jc w:val="both"/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>Момчило</w:t>
            </w:r>
            <w:r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 xml:space="preserve"> Боовчанин</w:t>
            </w:r>
          </w:p>
        </w:tc>
        <w:tc>
          <w:tcPr>
            <w:tcW w:w="5032" w:type="dxa"/>
            <w:noWrap w:val="0"/>
            <w:vAlign w:val="top"/>
          </w:tcPr>
          <w:p w14:paraId="57B95BB7">
            <w:pPr>
              <w:suppressAutoHyphens w:val="0"/>
              <w:spacing w:after="0" w:line="240" w:lineRule="auto"/>
              <w:jc w:val="both"/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>Тамара</w:t>
            </w:r>
            <w:r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 xml:space="preserve"> Црногорац</w:t>
            </w:r>
          </w:p>
        </w:tc>
      </w:tr>
      <w:tr w14:paraId="0A85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4629" w:type="dxa"/>
            <w:noWrap w:val="0"/>
            <w:vAlign w:val="top"/>
          </w:tcPr>
          <w:p w14:paraId="71BF597C">
            <w:pPr>
              <w:suppressAutoHyphens w:val="0"/>
              <w:spacing w:after="0" w:line="240" w:lineRule="auto"/>
              <w:jc w:val="both"/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>Милош</w:t>
            </w:r>
            <w:r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 xml:space="preserve"> Брун</w:t>
            </w:r>
          </w:p>
        </w:tc>
        <w:tc>
          <w:tcPr>
            <w:tcW w:w="5032" w:type="dxa"/>
            <w:noWrap w:val="0"/>
            <w:vAlign w:val="top"/>
          </w:tcPr>
          <w:p w14:paraId="2585CDE7">
            <w:pPr>
              <w:suppressAutoHyphens w:val="0"/>
              <w:spacing w:after="0" w:line="240" w:lineRule="auto"/>
              <w:jc w:val="both"/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>Зоран</w:t>
            </w:r>
            <w:r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 xml:space="preserve"> Томљеновић</w:t>
            </w:r>
          </w:p>
        </w:tc>
      </w:tr>
      <w:tr w14:paraId="45133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4629" w:type="dxa"/>
            <w:noWrap w:val="0"/>
            <w:vAlign w:val="top"/>
          </w:tcPr>
          <w:p w14:paraId="6EF21AD1">
            <w:pPr>
              <w:suppressAutoHyphens w:val="0"/>
              <w:spacing w:after="0" w:line="240" w:lineRule="auto"/>
              <w:jc w:val="both"/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>Мирјана</w:t>
            </w:r>
            <w:r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 xml:space="preserve"> Спирковић</w:t>
            </w:r>
          </w:p>
        </w:tc>
        <w:tc>
          <w:tcPr>
            <w:tcW w:w="5032" w:type="dxa"/>
            <w:noWrap w:val="0"/>
            <w:vAlign w:val="top"/>
          </w:tcPr>
          <w:p w14:paraId="022FF1BB">
            <w:pPr>
              <w:suppressAutoHyphens w:val="0"/>
              <w:spacing w:after="0" w:line="240" w:lineRule="auto"/>
              <w:jc w:val="both"/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>Чедомир</w:t>
            </w:r>
            <w:r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 xml:space="preserve"> Шелић</w:t>
            </w:r>
          </w:p>
        </w:tc>
      </w:tr>
      <w:tr w14:paraId="7C5B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629" w:type="dxa"/>
            <w:noWrap w:val="0"/>
            <w:vAlign w:val="top"/>
          </w:tcPr>
          <w:p w14:paraId="23146101">
            <w:pPr>
              <w:suppressAutoHyphens w:val="0"/>
              <w:spacing w:after="0" w:line="240" w:lineRule="auto"/>
              <w:jc w:val="both"/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>Миљана</w:t>
            </w:r>
            <w:r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 xml:space="preserve"> Ђорђевић</w:t>
            </w:r>
          </w:p>
        </w:tc>
        <w:tc>
          <w:tcPr>
            <w:tcW w:w="5032" w:type="dxa"/>
            <w:noWrap w:val="0"/>
            <w:vAlign w:val="top"/>
          </w:tcPr>
          <w:p w14:paraId="1691BF6C">
            <w:pPr>
              <w:suppressAutoHyphens w:val="0"/>
              <w:spacing w:after="0" w:line="240" w:lineRule="auto"/>
              <w:jc w:val="both"/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>Љиљана</w:t>
            </w:r>
            <w:r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 xml:space="preserve"> Дражић</w:t>
            </w:r>
          </w:p>
        </w:tc>
      </w:tr>
      <w:tr w14:paraId="0A87D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29" w:type="dxa"/>
            <w:noWrap w:val="0"/>
            <w:vAlign w:val="top"/>
          </w:tcPr>
          <w:p w14:paraId="02C47B66">
            <w:pPr>
              <w:suppressAutoHyphens w:val="0"/>
              <w:spacing w:after="0" w:line="240" w:lineRule="auto"/>
              <w:jc w:val="both"/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>Татјана</w:t>
            </w:r>
            <w:r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 xml:space="preserve"> Аресенијевић Ђорђевић</w:t>
            </w:r>
          </w:p>
        </w:tc>
        <w:tc>
          <w:tcPr>
            <w:tcW w:w="5032" w:type="dxa"/>
            <w:noWrap w:val="0"/>
            <w:vAlign w:val="top"/>
          </w:tcPr>
          <w:p w14:paraId="6BF1ECF2">
            <w:pPr>
              <w:suppressAutoHyphens w:val="0"/>
              <w:spacing w:after="0" w:line="240" w:lineRule="auto"/>
              <w:jc w:val="both"/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>Никола</w:t>
            </w:r>
            <w:r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 xml:space="preserve"> Радочај</w:t>
            </w:r>
          </w:p>
        </w:tc>
      </w:tr>
      <w:tr w14:paraId="79A1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629" w:type="dxa"/>
            <w:noWrap w:val="0"/>
            <w:vAlign w:val="top"/>
          </w:tcPr>
          <w:p w14:paraId="04E68754">
            <w:pPr>
              <w:suppressAutoHyphens w:val="0"/>
              <w:spacing w:after="0" w:line="240" w:lineRule="auto"/>
              <w:jc w:val="both"/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>Владана</w:t>
            </w:r>
            <w:r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 xml:space="preserve"> Паланчан</w:t>
            </w:r>
          </w:p>
        </w:tc>
        <w:tc>
          <w:tcPr>
            <w:tcW w:w="5032" w:type="dxa"/>
            <w:noWrap w:val="0"/>
            <w:vAlign w:val="top"/>
          </w:tcPr>
          <w:p w14:paraId="1A581EFD">
            <w:pPr>
              <w:suppressAutoHyphens w:val="0"/>
              <w:spacing w:after="0" w:line="240" w:lineRule="auto"/>
              <w:jc w:val="both"/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>Весна</w:t>
            </w:r>
            <w:r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 xml:space="preserve"> Вучићевић</w:t>
            </w:r>
          </w:p>
        </w:tc>
      </w:tr>
      <w:tr w14:paraId="68E50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629" w:type="dxa"/>
            <w:noWrap w:val="0"/>
            <w:vAlign w:val="top"/>
          </w:tcPr>
          <w:p w14:paraId="71B8061F">
            <w:pPr>
              <w:suppressAutoHyphens w:val="0"/>
              <w:spacing w:after="0" w:line="240" w:lineRule="auto"/>
              <w:jc w:val="both"/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>Алесандра</w:t>
            </w:r>
            <w:r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 xml:space="preserve"> Лазовић</w:t>
            </w:r>
          </w:p>
        </w:tc>
        <w:tc>
          <w:tcPr>
            <w:tcW w:w="5032" w:type="dxa"/>
            <w:noWrap w:val="0"/>
            <w:vAlign w:val="top"/>
          </w:tcPr>
          <w:p w14:paraId="2306F4FF">
            <w:pPr>
              <w:suppressAutoHyphens w:val="0"/>
              <w:spacing w:after="0" w:line="240" w:lineRule="auto"/>
              <w:jc w:val="both"/>
              <w:rPr>
                <w:rFonts w:hint="default" w:ascii="Times New Roman" w:hAnsi="Times New Roman"/>
                <w:b/>
                <w:sz w:val="24"/>
                <w:szCs w:val="24"/>
                <w:highlight w:val="none"/>
                <w:lang w:val="sr-Cyrl-RS" w:eastAsia="en-US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highlight w:val="none"/>
                <w:lang w:val="sr-Cyrl-RS" w:eastAsia="en-US"/>
              </w:rPr>
              <w:t>Весна</w:t>
            </w: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highlight w:val="none"/>
                <w:lang w:val="sr-Cyrl-RS" w:eastAsia="en-US"/>
              </w:rPr>
              <w:t xml:space="preserve"> Нићетин</w:t>
            </w:r>
          </w:p>
        </w:tc>
      </w:tr>
      <w:tr w14:paraId="24FF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4629" w:type="dxa"/>
            <w:noWrap w:val="0"/>
            <w:vAlign w:val="top"/>
          </w:tcPr>
          <w:p w14:paraId="603C455C">
            <w:pPr>
              <w:suppressAutoHyphens w:val="0"/>
              <w:spacing w:after="0" w:line="240" w:lineRule="auto"/>
              <w:jc w:val="both"/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>Јелена</w:t>
            </w:r>
            <w:r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 xml:space="preserve"> Лукић</w:t>
            </w:r>
          </w:p>
        </w:tc>
        <w:tc>
          <w:tcPr>
            <w:tcW w:w="5032" w:type="dxa"/>
            <w:noWrap w:val="0"/>
            <w:vAlign w:val="top"/>
          </w:tcPr>
          <w:p w14:paraId="1E8847D7">
            <w:pPr>
              <w:suppressAutoHyphens w:val="0"/>
              <w:spacing w:after="0" w:line="240" w:lineRule="auto"/>
              <w:jc w:val="both"/>
              <w:rPr>
                <w:rFonts w:hint="default" w:ascii="Times New Roman" w:hAnsi="Times New Roman"/>
                <w:b/>
                <w:sz w:val="24"/>
                <w:szCs w:val="24"/>
                <w:highlight w:val="none"/>
                <w:lang w:val="sr-Cyrl-RS" w:eastAsia="en-US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highlight w:val="none"/>
                <w:lang w:val="sr-Cyrl-RS" w:eastAsia="en-US"/>
              </w:rPr>
              <w:t>Маја</w:t>
            </w: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highlight w:val="none"/>
                <w:lang w:val="sr-Cyrl-RS" w:eastAsia="en-US"/>
              </w:rPr>
              <w:t xml:space="preserve"> Столић</w:t>
            </w:r>
          </w:p>
        </w:tc>
      </w:tr>
      <w:tr w14:paraId="0DEFF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629" w:type="dxa"/>
            <w:noWrap w:val="0"/>
            <w:vAlign w:val="top"/>
          </w:tcPr>
          <w:p w14:paraId="254982C7">
            <w:pPr>
              <w:suppressAutoHyphens w:val="0"/>
              <w:spacing w:after="0" w:line="240" w:lineRule="auto"/>
              <w:jc w:val="both"/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>Оливера</w:t>
            </w:r>
            <w:r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 xml:space="preserve"> Пешић Тењовић</w:t>
            </w:r>
          </w:p>
        </w:tc>
        <w:tc>
          <w:tcPr>
            <w:tcW w:w="5032" w:type="dxa"/>
            <w:noWrap w:val="0"/>
            <w:vAlign w:val="top"/>
          </w:tcPr>
          <w:p w14:paraId="035A8871">
            <w:pPr>
              <w:suppressAutoHyphens w:val="0"/>
              <w:spacing w:after="0" w:line="240" w:lineRule="auto"/>
              <w:jc w:val="both"/>
              <w:rPr>
                <w:rFonts w:hint="default" w:ascii="Times New Roman" w:hAnsi="Times New Roman"/>
                <w:b/>
                <w:sz w:val="24"/>
                <w:szCs w:val="24"/>
                <w:highlight w:val="none"/>
                <w:lang w:val="sr-Cyrl-RS" w:eastAsia="en-US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highlight w:val="none"/>
                <w:lang w:val="sr-Cyrl-RS" w:eastAsia="en-US"/>
              </w:rPr>
              <w:t>Наила</w:t>
            </w: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highlight w:val="none"/>
                <w:lang w:val="sr-Cyrl-RS" w:eastAsia="en-US"/>
              </w:rPr>
              <w:t xml:space="preserve"> Максимовић</w:t>
            </w:r>
          </w:p>
        </w:tc>
      </w:tr>
      <w:tr w14:paraId="1FF2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629" w:type="dxa"/>
            <w:noWrap w:val="0"/>
            <w:vAlign w:val="top"/>
          </w:tcPr>
          <w:p w14:paraId="592CD86E">
            <w:pPr>
              <w:suppressAutoHyphens w:val="0"/>
              <w:spacing w:after="0" w:line="240" w:lineRule="auto"/>
              <w:jc w:val="both"/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>Катарина</w:t>
            </w:r>
            <w:r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 xml:space="preserve"> Пантић</w:t>
            </w:r>
          </w:p>
        </w:tc>
        <w:tc>
          <w:tcPr>
            <w:tcW w:w="5032" w:type="dxa"/>
            <w:noWrap w:val="0"/>
            <w:vAlign w:val="top"/>
          </w:tcPr>
          <w:p w14:paraId="034D495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none"/>
                <w:lang w:val="sr-Cyrl-RS" w:eastAsia="en-US"/>
              </w:rPr>
            </w:pPr>
          </w:p>
        </w:tc>
      </w:tr>
      <w:tr w14:paraId="7397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629" w:type="dxa"/>
            <w:noWrap w:val="0"/>
            <w:vAlign w:val="top"/>
          </w:tcPr>
          <w:p w14:paraId="567724E9">
            <w:pPr>
              <w:suppressAutoHyphens w:val="0"/>
              <w:spacing w:after="0" w:line="240" w:lineRule="auto"/>
              <w:jc w:val="both"/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>Биљана</w:t>
            </w:r>
            <w:r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 xml:space="preserve"> Рончевић</w:t>
            </w:r>
          </w:p>
        </w:tc>
        <w:tc>
          <w:tcPr>
            <w:tcW w:w="5032" w:type="dxa"/>
            <w:noWrap w:val="0"/>
            <w:vAlign w:val="top"/>
          </w:tcPr>
          <w:p w14:paraId="595E559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none"/>
                <w:lang w:val="sr-Cyrl-RS" w:eastAsia="en-US"/>
              </w:rPr>
            </w:pPr>
          </w:p>
        </w:tc>
      </w:tr>
      <w:tr w14:paraId="72302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629" w:type="dxa"/>
            <w:noWrap w:val="0"/>
            <w:vAlign w:val="top"/>
          </w:tcPr>
          <w:p w14:paraId="18F1A680">
            <w:pPr>
              <w:suppressAutoHyphens w:val="0"/>
              <w:spacing w:after="0" w:line="240" w:lineRule="auto"/>
              <w:jc w:val="both"/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>Снежана</w:t>
            </w:r>
            <w:r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 xml:space="preserve"> Алексић</w:t>
            </w:r>
          </w:p>
        </w:tc>
        <w:tc>
          <w:tcPr>
            <w:tcW w:w="5032" w:type="dxa"/>
            <w:noWrap w:val="0"/>
            <w:vAlign w:val="top"/>
          </w:tcPr>
          <w:p w14:paraId="1D6EC55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none"/>
                <w:lang w:val="sr-Cyrl-RS" w:eastAsia="en-US"/>
              </w:rPr>
            </w:pPr>
          </w:p>
        </w:tc>
      </w:tr>
      <w:tr w14:paraId="69810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629" w:type="dxa"/>
            <w:noWrap w:val="0"/>
            <w:vAlign w:val="top"/>
          </w:tcPr>
          <w:p w14:paraId="4550B47E">
            <w:pPr>
              <w:suppressAutoHyphens w:val="0"/>
              <w:spacing w:after="0" w:line="240" w:lineRule="auto"/>
              <w:jc w:val="both"/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>Милица</w:t>
            </w:r>
            <w:r>
              <w:rPr>
                <w:rFonts w:hint="default" w:ascii="Times New Roman" w:hAnsi="Times New Roman"/>
                <w:bCs/>
                <w:sz w:val="24"/>
                <w:szCs w:val="24"/>
                <w:highlight w:val="none"/>
                <w:lang w:val="sr-Cyrl-RS" w:eastAsia="en-US"/>
              </w:rPr>
              <w:t xml:space="preserve"> Марјановић</w:t>
            </w:r>
          </w:p>
        </w:tc>
        <w:tc>
          <w:tcPr>
            <w:tcW w:w="5032" w:type="dxa"/>
            <w:noWrap w:val="0"/>
            <w:vAlign w:val="top"/>
          </w:tcPr>
          <w:p w14:paraId="116A1F3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none"/>
                <w:lang w:val="sr-Cyrl-RS" w:eastAsia="en-US"/>
              </w:rPr>
            </w:pPr>
          </w:p>
        </w:tc>
      </w:tr>
    </w:tbl>
    <w:p w14:paraId="05AD4DAD">
      <w:pPr>
        <w:jc w:val="both"/>
        <w:rPr>
          <w:rFonts w:hint="default" w:ascii="Times New Roman" w:hAnsi="Times New Roman" w:cs="Times New Roman"/>
          <w:b/>
          <w:sz w:val="24"/>
          <w:szCs w:val="24"/>
          <w:lang w:val="sr-Cyrl-RS"/>
        </w:rPr>
      </w:pPr>
    </w:p>
    <w:p w14:paraId="551423DF">
      <w:pPr>
        <w:jc w:val="left"/>
        <w:rPr>
          <w:rFonts w:hint="default" w:ascii="Times New Roman" w:hAnsi="Times New Roman" w:cs="Times New Roman"/>
          <w:b w:val="0"/>
          <w:bCs/>
          <w:sz w:val="24"/>
          <w:szCs w:val="24"/>
          <w:lang w:val="sr-Cyrl-RS"/>
        </w:rPr>
      </w:pPr>
    </w:p>
    <w:p w14:paraId="374C751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ПЛАН ПОСЕТЕ РОДИТЕЉА ЧАСОВИМА</w:t>
      </w:r>
    </w:p>
    <w:p w14:paraId="0458066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ЗА ШКОЛСКУ 202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/202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ГОДИНУ</w:t>
      </w:r>
    </w:p>
    <w:p w14:paraId="654E9F51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Посету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sr-Cyrl-RS"/>
        </w:rPr>
        <w:t xml:space="preserve"> часовима потребно је најавити два дана раније одељењском старешини или учитељу.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8"/>
        <w:gridCol w:w="5601"/>
      </w:tblGrid>
      <w:tr w14:paraId="433D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78" w:type="dxa"/>
          </w:tcPr>
          <w:p w14:paraId="5E252A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Понедељак  </w:t>
            </w:r>
          </w:p>
        </w:tc>
        <w:tc>
          <w:tcPr>
            <w:tcW w:w="5601" w:type="dxa"/>
          </w:tcPr>
          <w:p w14:paraId="02A6C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.год.</w:t>
            </w:r>
          </w:p>
        </w:tc>
      </w:tr>
      <w:tr w14:paraId="6D544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78" w:type="dxa"/>
          </w:tcPr>
          <w:p w14:paraId="0B502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Уторак         </w:t>
            </w:r>
          </w:p>
        </w:tc>
        <w:tc>
          <w:tcPr>
            <w:tcW w:w="5601" w:type="dxa"/>
          </w:tcPr>
          <w:p w14:paraId="514E6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.10.202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.год.</w:t>
            </w:r>
          </w:p>
        </w:tc>
      </w:tr>
      <w:tr w14:paraId="145D5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378" w:type="dxa"/>
          </w:tcPr>
          <w:p w14:paraId="750A38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Среда            </w:t>
            </w:r>
          </w:p>
        </w:tc>
        <w:tc>
          <w:tcPr>
            <w:tcW w:w="5601" w:type="dxa"/>
          </w:tcPr>
          <w:p w14:paraId="7CBFE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.11.202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.год.</w:t>
            </w:r>
          </w:p>
        </w:tc>
      </w:tr>
      <w:tr w14:paraId="29E7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78" w:type="dxa"/>
          </w:tcPr>
          <w:p w14:paraId="451231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5601" w:type="dxa"/>
          </w:tcPr>
          <w:p w14:paraId="78498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.12.202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.год.</w:t>
            </w:r>
          </w:p>
        </w:tc>
      </w:tr>
      <w:tr w14:paraId="01A58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378" w:type="dxa"/>
          </w:tcPr>
          <w:p w14:paraId="52DA90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Петак</w:t>
            </w:r>
          </w:p>
        </w:tc>
        <w:tc>
          <w:tcPr>
            <w:tcW w:w="5601" w:type="dxa"/>
          </w:tcPr>
          <w:p w14:paraId="2EDD0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.01.202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.год.</w:t>
            </w:r>
          </w:p>
        </w:tc>
      </w:tr>
      <w:tr w14:paraId="41564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78" w:type="dxa"/>
          </w:tcPr>
          <w:p w14:paraId="29CC5F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Понедељак</w:t>
            </w:r>
          </w:p>
        </w:tc>
        <w:tc>
          <w:tcPr>
            <w:tcW w:w="5601" w:type="dxa"/>
          </w:tcPr>
          <w:p w14:paraId="04CF7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.02.202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.год.</w:t>
            </w:r>
          </w:p>
        </w:tc>
      </w:tr>
      <w:tr w14:paraId="78B9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378" w:type="dxa"/>
          </w:tcPr>
          <w:p w14:paraId="33820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5601" w:type="dxa"/>
          </w:tcPr>
          <w:p w14:paraId="6D321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.03.202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.год.</w:t>
            </w:r>
          </w:p>
        </w:tc>
      </w:tr>
      <w:tr w14:paraId="49DF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78" w:type="dxa"/>
          </w:tcPr>
          <w:p w14:paraId="5265D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5601" w:type="dxa"/>
          </w:tcPr>
          <w:p w14:paraId="264C2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.04.202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.год.</w:t>
            </w:r>
          </w:p>
        </w:tc>
      </w:tr>
      <w:tr w14:paraId="4EED0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378" w:type="dxa"/>
          </w:tcPr>
          <w:p w14:paraId="74AF12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Четвртак </w:t>
            </w:r>
          </w:p>
        </w:tc>
        <w:tc>
          <w:tcPr>
            <w:tcW w:w="5601" w:type="dxa"/>
          </w:tcPr>
          <w:p w14:paraId="69104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.05.202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год.</w:t>
            </w:r>
          </w:p>
        </w:tc>
      </w:tr>
    </w:tbl>
    <w:p w14:paraId="5D9E02D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B2C9E9E">
      <w:pPr>
        <w:jc w:val="left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</w:p>
    <w:p w14:paraId="27A1232C">
      <w:pPr>
        <w:jc w:val="right"/>
        <w:rPr>
          <w:rFonts w:hint="default" w:ascii="Times New Roman" w:hAnsi="Times New Roman" w:cs="Times New Roman"/>
          <w:b w:val="0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Датум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sr-Cyrl-RS"/>
        </w:rPr>
        <w:t>: 12.09.2025. год.                                                                                                      Директор школе:</w:t>
      </w:r>
    </w:p>
    <w:p w14:paraId="6B3FAE18">
      <w:pPr>
        <w:wordWrap w:val="0"/>
        <w:jc w:val="right"/>
        <w:rPr>
          <w:rFonts w:hint="default" w:ascii="Times New Roman" w:hAnsi="Times New Roman" w:cs="Times New Roman"/>
          <w:b w:val="0"/>
          <w:bCs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sr-Cyrl-RS"/>
        </w:rPr>
        <w:t>Зорка Радовановић</w:t>
      </w:r>
    </w:p>
    <w:p w14:paraId="024D98CB">
      <w:pPr>
        <w:jc w:val="left"/>
        <w:rPr>
          <w:rFonts w:hint="default" w:ascii="Times New Roman" w:hAnsi="Times New Roman" w:cs="Times New Roman"/>
          <w:b w:val="0"/>
          <w:bCs/>
          <w:sz w:val="28"/>
          <w:szCs w:val="24"/>
          <w:lang w:val="sr-Cyrl-RS"/>
        </w:rPr>
      </w:pPr>
      <w:r>
        <w:rPr>
          <w:rFonts w:hint="default" w:ascii="Times New Roman" w:hAnsi="Times New Roman" w:cs="Times New Roman"/>
          <w:b w:val="0"/>
          <w:bCs/>
          <w:sz w:val="28"/>
          <w:szCs w:val="24"/>
          <w:lang w:val="sr-Cyrl-RS"/>
        </w:rPr>
        <w:t xml:space="preserve">                                                                                                                 </w:t>
      </w:r>
    </w:p>
    <w:p w14:paraId="23F49CDC">
      <w:pPr>
        <w:jc w:val="center"/>
        <w:rPr>
          <w:rFonts w:ascii="Times New Roman" w:hAnsi="Times New Roman" w:cs="Times New Roman"/>
          <w:b/>
          <w:sz w:val="28"/>
          <w:szCs w:val="24"/>
          <w:lang w:val="sr-Cyrl-RS"/>
        </w:rPr>
      </w:pPr>
    </w:p>
    <w:sectPr>
      <w:headerReference r:id="rId5" w:type="default"/>
      <w:pgSz w:w="12240" w:h="15840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A50A8">
    <w:pPr>
      <w:pStyle w:val="5"/>
      <w:tabs>
        <w:tab w:val="center" w:pos="4680"/>
        <w:tab w:val="right" w:pos="9360"/>
        <w:tab w:val="clear" w:pos="4153"/>
        <w:tab w:val="clear" w:pos="8306"/>
      </w:tabs>
      <w:spacing w:after="0" w:line="240" w:lineRule="auto"/>
      <w:jc w:val="right"/>
      <w:rPr>
        <w:rFonts w:hint="default" w:ascii="Times New Roman" w:hAnsi="Times New Roman" w:cs="Times New Roman"/>
        <w:sz w:val="16"/>
        <w:szCs w:val="16"/>
        <w:lang w:val="sr-Cyrl-RS"/>
      </w:rPr>
    </w:pPr>
    <w:r>
      <w:rPr>
        <w:rFonts w:hint="default" w:ascii="Times New Roman" w:hAnsi="Times New Roman" w:cs="Times New Roman"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-406400</wp:posOffset>
          </wp:positionH>
          <wp:positionV relativeFrom="paragraph">
            <wp:posOffset>-325755</wp:posOffset>
          </wp:positionV>
          <wp:extent cx="379095" cy="655955"/>
          <wp:effectExtent l="0" t="0" r="1905" b="10795"/>
          <wp:wrapSquare wrapText="bothSides"/>
          <wp:docPr id="2" name="Picture 2" descr="logo 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skole"/>
                  <pic:cNvPicPr>
                    <a:picLocks noChangeAspect="1"/>
                  </pic:cNvPicPr>
                </pic:nvPicPr>
                <pic:blipFill>
                  <a:blip r:embed="rId1"/>
                  <a:srcRect t="11429"/>
                  <a:stretch>
                    <a:fillRect/>
                  </a:stretch>
                </pic:blipFill>
                <pic:spPr>
                  <a:xfrm>
                    <a:off x="0" y="0"/>
                    <a:ext cx="37909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9896AC">
    <w:pPr>
      <w:pStyle w:val="5"/>
      <w:tabs>
        <w:tab w:val="center" w:pos="4680"/>
        <w:tab w:val="right" w:pos="9360"/>
        <w:tab w:val="clear" w:pos="4153"/>
        <w:tab w:val="clear" w:pos="8306"/>
      </w:tabs>
      <w:spacing w:after="0" w:line="240" w:lineRule="auto"/>
      <w:jc w:val="both"/>
      <w:rPr>
        <w:rFonts w:hint="default" w:ascii="Times New Roman" w:hAnsi="Times New Roman" w:cs="Times New Roman"/>
        <w:color w:val="000000"/>
        <w:sz w:val="16"/>
        <w:szCs w:val="16"/>
        <w:lang w:val="sr-Cyrl-RS"/>
      </w:rPr>
    </w:pPr>
    <w:r>
      <w:rPr>
        <w:rFonts w:hint="default" w:ascii="Times New Roman" w:hAnsi="Times New Roman" w:cs="Times New Roman"/>
        <w:color w:val="000000"/>
        <w:sz w:val="16"/>
        <w:szCs w:val="16"/>
        <w:lang w:val="sr-Cyrl-RS"/>
      </w:rPr>
      <w:t xml:space="preserve">Др Александра Костића 1-7, Савски венац, 11000 Београд, Република Србија;Тел. 011/3619713; веб адреса: </w:t>
    </w:r>
    <w:r>
      <w:rPr>
        <w:rFonts w:hint="default" w:ascii="Times New Roman" w:hAnsi="Times New Roman" w:cs="Times New Roman"/>
        <w:color w:val="000000"/>
        <w:sz w:val="16"/>
        <w:szCs w:val="16"/>
      </w:rPr>
      <w:fldChar w:fldCharType="begin"/>
    </w:r>
    <w:r>
      <w:rPr>
        <w:rFonts w:hint="default" w:ascii="Times New Roman" w:hAnsi="Times New Roman" w:cs="Times New Roman"/>
        <w:color w:val="000000"/>
        <w:sz w:val="16"/>
        <w:szCs w:val="16"/>
      </w:rPr>
      <w:instrText xml:space="preserve"> HYPERLINK "http://www.rlakic.edu.rs" </w:instrText>
    </w:r>
    <w:r>
      <w:rPr>
        <w:rFonts w:hint="default" w:ascii="Times New Roman" w:hAnsi="Times New Roman" w:cs="Times New Roman"/>
        <w:color w:val="000000"/>
        <w:sz w:val="16"/>
        <w:szCs w:val="16"/>
      </w:rPr>
      <w:fldChar w:fldCharType="separate"/>
    </w:r>
    <w:r>
      <w:rPr>
        <w:rStyle w:val="6"/>
        <w:rFonts w:hint="default" w:ascii="Times New Roman" w:hAnsi="Times New Roman" w:cs="Times New Roman"/>
        <w:color w:val="000000"/>
        <w:sz w:val="16"/>
        <w:szCs w:val="16"/>
        <w:u w:val="none"/>
      </w:rPr>
      <w:t>www.rlakic.edu.rs</w:t>
    </w:r>
    <w:r>
      <w:rPr>
        <w:rFonts w:hint="default" w:ascii="Times New Roman" w:hAnsi="Times New Roman" w:cs="Times New Roman"/>
        <w:color w:val="000000"/>
        <w:sz w:val="16"/>
        <w:szCs w:val="16"/>
      </w:rPr>
      <w:fldChar w:fldCharType="end"/>
    </w:r>
  </w:p>
  <w:p w14:paraId="7F79AE1E">
    <w:pPr>
      <w:pStyle w:val="5"/>
      <w:tabs>
        <w:tab w:val="center" w:pos="4680"/>
        <w:tab w:val="right" w:pos="9360"/>
        <w:tab w:val="clear" w:pos="4153"/>
        <w:tab w:val="clear" w:pos="8306"/>
      </w:tabs>
      <w:spacing w:after="0" w:line="240" w:lineRule="auto"/>
      <w:jc w:val="right"/>
      <w:rPr>
        <w:rFonts w:hint="default" w:ascii="Calibri" w:hAnsi="Calibri" w:cs="Calibri"/>
        <w:color w:val="000000"/>
        <w:sz w:val="16"/>
        <w:szCs w:val="16"/>
        <w:lang w:val="sr-Cyrl-RS"/>
      </w:rPr>
    </w:pPr>
    <w:r>
      <w:rPr>
        <w:rFonts w:hint="default" w:ascii="Calibri" w:hAnsi="Calibri" w:cs="Calibri"/>
        <w:color w:val="000000"/>
        <w:sz w:val="16"/>
        <w:szCs w:val="16"/>
        <w:lang w:val="sr-Latn-RS"/>
      </w:rPr>
      <w:t xml:space="preserve">                </w:t>
    </w:r>
    <w:r>
      <w:rPr>
        <w:rFonts w:hint="default" w:ascii="Calibri" w:hAnsi="Calibri" w:cs="Calibri"/>
        <w:color w:val="000000"/>
        <w:sz w:val="16"/>
        <w:szCs w:val="16"/>
        <w:lang w:val="sr-Cyrl-RS"/>
      </w:rPr>
      <w:t xml:space="preserve">; </w:t>
    </w:r>
  </w:p>
  <w:p w14:paraId="3323507B">
    <w:pPr>
      <w:pStyle w:val="5"/>
      <w:tabs>
        <w:tab w:val="center" w:pos="4680"/>
        <w:tab w:val="right" w:pos="9360"/>
        <w:tab w:val="clear" w:pos="4153"/>
        <w:tab w:val="clear" w:pos="8306"/>
      </w:tabs>
      <w:spacing w:line="240" w:lineRule="auto"/>
      <w:ind w:firstLine="1260" w:firstLineChars="70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EE"/>
    <w:rsid w:val="00082236"/>
    <w:rsid w:val="00376330"/>
    <w:rsid w:val="009163D3"/>
    <w:rsid w:val="00A21DBA"/>
    <w:rsid w:val="00C45EA7"/>
    <w:rsid w:val="00E067EE"/>
    <w:rsid w:val="00E96BBE"/>
    <w:rsid w:val="35265FB0"/>
    <w:rsid w:val="3F953105"/>
    <w:rsid w:val="438970A6"/>
    <w:rsid w:val="50C64150"/>
    <w:rsid w:val="53753677"/>
    <w:rsid w:val="5BB42459"/>
    <w:rsid w:val="6AB22B9C"/>
    <w:rsid w:val="72646696"/>
    <w:rsid w:val="76C7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179</Words>
  <Characters>1025</Characters>
  <Lines>8</Lines>
  <Paragraphs>2</Paragraphs>
  <TotalTime>4</TotalTime>
  <ScaleCrop>false</ScaleCrop>
  <LinksUpToDate>false</LinksUpToDate>
  <CharactersWithSpaces>1202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2024-09-04T21:00:00Z</dcterms:created>
  <dc:creator>OS Radojka Lakic</dc:creator>
  <cp:lastModifiedBy>direktor škole Radojka Lakić</cp:lastModifiedBy>
  <cp:lastPrinted>2024-09-05T06:19:00Z</cp:lastPrinted>
  <dcterms:modified xsi:type="dcterms:W3CDTF">2025-09-11T11:27:43Z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D1B39EF62F7E4BF5AE64D80F70D52898_13</vt:lpwstr>
  </property>
</Properties>
</file>